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  <w:shd w:fill="FFFFFF" w:val="clear"/>
        </w:rPr>
        <w:t xml:space="preserve">«Раннее обучение чтению детей с нарушениями речи: 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2"/>
          <w:szCs w:val="32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  <w:shd w:fill="FFFFFF" w:val="clear"/>
        </w:rPr>
        <w:t>проблемы и трудности»</w:t>
      </w:r>
    </w:p>
    <w:p>
      <w:pPr>
        <w:pStyle w:val="Normal"/>
        <w:spacing w:lineRule="auto" w:line="24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Подготовила: учитель-логопед Андреева С.Ю</w:t>
      </w:r>
    </w:p>
    <w:p>
      <w:pPr>
        <w:pStyle w:val="C2"/>
        <w:shd w:fill="FFFFFF" w:val="clear"/>
        <w:spacing w:before="280" w:after="280"/>
        <w:ind w:left="0" w:right="0" w:hanging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ab/>
        <w:t>Проблема обучения чтению детей с ОНР является актуальной, поскольку недоразвитие фонетико-фонематического и лексико-грамматического компонентов языка создают большие трудности при овладении навыком чтения этой категорией обучающихся.</w:t>
      </w:r>
    </w:p>
    <w:p>
      <w:pPr>
        <w:pStyle w:val="C2"/>
        <w:shd w:fill="FFFFFF" w:val="clear"/>
        <w:spacing w:before="280" w:after="280"/>
        <w:ind w:left="0" w:right="0" w:hang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  <w:t>Обучение чтению детей дошкольного возраста – одна из важнейших задач, которая стоит перед родителями будущих школьников. Большинство родителей  предполагают, что стойкие навыки самостоятельного чтения могут первокласснику лучше адаптироваться к школьной жизни.</w:t>
      </w:r>
    </w:p>
    <w:p>
      <w:pPr>
        <w:pStyle w:val="C2"/>
        <w:shd w:fill="FFFFFF" w:val="clear"/>
        <w:spacing w:before="280" w:after="280"/>
        <w:ind w:left="0" w:right="0" w:hang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ab/>
        <w:t>Однако, нередко можно услышать мнение, что обучение чтению – сложный процесс, требующий знаний психологии, логопедии, владения специальными методиками и т.д. Распространение подобного убеждения приводит к нежелательным последствиям: родители колеблются между естественным желанием научить ребенка читать и страхом навредить ему из-за незнания основ педагогики и психологии.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ab/>
        <w:t>Как определить, что физиологически ребенок готов к обучению чтению?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br/>
        <w:t>● у ребенка сформировалась речь, он может говорить предложениями и составить связный рассказ;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● </w:t>
      </w: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 ребенка отсутствуют логопедические нарушения.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Причем здесь имеется ввиду не только правильное произношение отдельных звуков, но и нарушения ритма и мелодики речи;</w:t>
        <w:br/>
        <w:t>● ребенок хорошо ориентируется в пространстве, не путаясь в понятиях верх и низ, вправо – влево;</w:t>
        <w:br/>
        <w:t>● фонематический слух ребенка достаточно развит – он легко распознает звук не только в начале слова, но и в средней его части и в конце слова.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Надо учитывать, что у детей с флегматичным складом характера, т.е. с замедленными мышлением, речью и действиями, процесс обучения идет не так быстро, как у их сверстников с более подвижными процессами нервной системы. Овладев грамотой, читают они спокойно и неторопливо, в противоположность непоседливым и возбудимым детям, которые читать и считать учатся быстро, но, проявляя поспешность, делают при этом много ошибок.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И перед тем, как учить читать, необходимо заняться развитием всех психических и познавательных процессов.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Начиная учить ребенка читать, надо учитывать психологический аспект этой проблемы. Для одних детей обучение чтению дается легко и он с удовольствием знакомится с алфавитом, а другие предпочитают играть и категорически отказываются учить буквы. Чтобы ребенок не разочаровался от процесса чтения, необходимо правильно подобрать подходящую методику чтения. Первый фундамент к способности читать закладывается в раннем детстве и зависит от того, насколько ребенок ориентируется в пространстве. Для этого нужно вырабатывать с раннего возраста чувство ритма. Помогут игры со скакалкой, мячом, пение, заучивание стихов, запоминание мелодий. Важно не упустить время для развития слухового внимания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ab/>
        <w:t>Основными причинами затруднений детей с речевой патологией при обучении чтению является недоразвитие фонематических процессов, полиморфные нарушения в звукопроизношении, бедный словарь, многочисленные ошибки при употреблении лексико-грамматических категорий, трудности в связной речи, при построении самостоятельных высказываний. Как следствие, дети с нарушениями речи с трудом учатся звуковому анализу и синтезу слов, у них возникают проблемы при запоминании букв и соотнесению их со звуком речи. Некоторые из них даже при осуществлении совместной работы логопеда, воспитателей, родителей по обучению грамоте длительный период времени не могут освоить способ слияния гласных и согласных. В дальнейшем они читают очень медленно, допускают большое количество ошибок, плохо понимают и не могут объяснить прочитанное или подобрать картинку, которая обозначает смысл прочитанного.</w:t>
      </w:r>
    </w:p>
    <w:p>
      <w:pPr>
        <w:pStyle w:val="Normal"/>
        <w:shd w:fill="FFFFFF" w:val="clear"/>
        <w:spacing w:lineRule="auto" w:line="240" w:before="0" w:after="150"/>
        <w:jc w:val="center"/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Методы обучения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Перечислим основные, на данный момент, методики: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Метод, основанный на зрительной памяти. Автор Г.Доман. В этой методике чтение происходит целыми словами, и закрепляется их смысл картинками.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 слогам – автор Н. Зайцев. Заучивание и чтение целыми слогами.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Нужно вести обучение от простого к сложному, не перегружая информацией.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Метод сложением. Сначала запоминаются отдельные буквы, потом предлагают к ним прибавить другие.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Звуко-буквенный метод. Сначала учат на слух определять звук каждой буквы, потом соотносить с буквами алфавита.</w:t>
      </w:r>
    </w:p>
    <w:p>
      <w:pPr>
        <w:pStyle w:val="Normal"/>
        <w:shd w:fill="FFFFFF" w:val="clear"/>
        <w:spacing w:lineRule="auto" w:line="240" w:before="0" w:after="150"/>
        <w:jc w:val="center"/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Обучение чтению в игровой форме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Зная основные методики и выбрав более подходящую можно приступать к обучению, лучше всего в игровой форме. Это будет наилучшим ответом на вопрос как правильно научить ребенка читать, ведь играя, обучение пойдет намного легче и быстрее. Для начала нужно поставить цель - выучить все гласные буквы. Красивые, яркие буквы из цветной бумаги заинтересуют малыша, и ему захочется познакомиться с ними поближе. Повторяйте чаще. Затем можно развесить их по квартире и предложить игру – найти ту или иную букву. После этого можно просить найти буквы в книгах, журналах, на рекламных плакатах. Постепенно переходить к согласным буквам и простым словам, таким как, «мама» и «папа».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Старайтесь вызвать ассоциации – придумывать, на что похожи те или иные буквы, вместе рисуйте их, лепите из пластилина, вырезайте из бумаги. Читайте вслух простые слова, затем просите найти в них букву и самостоятельно прочесть. Не перегружайте информацией, не нужно сразу давать выучить все согласные, начните с малого, и по ходу усвояемости материала прибавляйте буквы.</w:t>
      </w:r>
    </w:p>
    <w:p>
      <w:pPr>
        <w:pStyle w:val="Normal"/>
        <w:shd w:fill="FFFFFF" w:val="clear"/>
        <w:spacing w:lineRule="auto" w:line="240" w:before="0" w:after="150"/>
        <w:jc w:val="both"/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ab/>
        <w:t>Учитывая специфику детей с тяжелыми нарушениями речи, в непосредственно-образовательной деятельности по обучению грамоте необходимо выучить сначала те буквы, которые соответствуют легко произносимым звукам, чтобы не допускать их смешивания. С такими буквами, как Ш, Ж, Р, Л детей необходимо знакомить в середине учебного года, чтобы дать возможность им усвоить правильное произношение этих звуков, научиться чётко различать на слух и дифференцировать. Стоит использовать буквари, в которых предлагается последовательность изучения букв, соответствующая появлению звуков в речи ребенка. (Например, буквари Олеси Жуковой (не путать с Н. Жуковой)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</w:p>
    <w:p>
      <w:pPr>
        <w:pStyle w:val="Normal"/>
        <w:shd w:fill="FFFFFF" w:val="clear"/>
        <w:spacing w:lineRule="auto" w:line="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1" w:customStyle="1">
    <w:name w:val="c1"/>
    <w:rsid w:val="00296048"/>
    <w:basedOn w:val="DefaultParagraphFont"/>
    <w:rPr/>
  </w:style>
  <w:style w:type="character" w:styleId="Style14" w:customStyle="1">
    <w:name w:val="Текст выноски Знак"/>
    <w:uiPriority w:val="99"/>
    <w:semiHidden/>
    <w:link w:val="a3"/>
    <w:rsid w:val="00296048"/>
    <w:basedOn w:val="DefaultParagraphFont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DejaVu Sans" w:cs="Lucida 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ucida 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Lucida Sans"/>
    </w:rPr>
  </w:style>
  <w:style w:type="paragraph" w:styleId="C2" w:customStyle="1">
    <w:name w:val="c2"/>
    <w:rsid w:val="00296048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uiPriority w:val="99"/>
    <w:semiHidden/>
    <w:unhideWhenUsed/>
    <w:link w:val="a4"/>
    <w:rsid w:val="00296048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2025-03-13T14:12:00Z</dcterms:created>
  <dc:creator>Пользователь</dc:creator>
  <dc:language>ru-RU</dc:language>
  <cp:lastModifiedBy>Пользователь</cp:lastModifiedBy>
  <dcterms:modified xsi:type="dcterms:W3CDTF">2025-03-13T14:28:00Z</dcterms:modified>
  <cp:revision>2</cp:revision>
</cp:coreProperties>
</file>